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51995" w14:textId="77777777" w:rsidR="00AD16B0" w:rsidRDefault="0008484A">
      <w:pPr>
        <w:pStyle w:val="ttekeyebrow"/>
      </w:pPr>
      <w:r>
        <w:t>Zápis z jednání</w:t>
      </w:r>
    </w:p>
    <w:p w14:paraId="6AB35EFD" w14:textId="77777777" w:rsidR="00AD16B0" w:rsidRDefault="0008484A">
      <w:pPr>
        <w:spacing w:after="200"/>
      </w:pPr>
      <w:r>
        <w:rPr>
          <w:b/>
          <w:bCs/>
          <w:sz w:val="40"/>
          <w:szCs w:val="40"/>
        </w:rPr>
        <w:t>Téma jednání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7438"/>
      </w:tblGrid>
      <w:tr w:rsidR="00AD16B0" w14:paraId="0A2AE02C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7E500578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Datum a čas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5EEECC92" w14:textId="77777777" w:rsidR="00AD16B0" w:rsidRDefault="0008484A">
            <w:pPr>
              <w:spacing w:after="0"/>
            </w:pPr>
            <w:r>
              <w:t>18. 10. 2026, 10:00–11:00</w:t>
            </w:r>
          </w:p>
        </w:tc>
      </w:tr>
      <w:tr w:rsidR="00AD16B0" w14:paraId="414D0F23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29E6B760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Místo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315AAFB" w14:textId="77777777" w:rsidR="00AD16B0" w:rsidRDefault="0008484A">
            <w:pPr>
              <w:spacing w:after="0"/>
            </w:pPr>
            <w:r>
              <w:t>Teams / kancelář klienta</w:t>
            </w:r>
          </w:p>
        </w:tc>
      </w:tr>
      <w:tr w:rsidR="00AD16B0" w14:paraId="058AE760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444A9525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Účastníci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7C4887B3" w14:textId="77777777" w:rsidR="00AD16B0" w:rsidRDefault="0008484A">
            <w:pPr>
              <w:spacing w:after="0"/>
            </w:pPr>
            <w:r>
              <w:t>Jan Novák (Klient s.r.o.), Tomáš Mikeš (CodeDock)</w:t>
            </w:r>
          </w:p>
        </w:tc>
      </w:tr>
      <w:tr w:rsidR="00AD16B0" w14:paraId="5EC74D61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3CDAFF67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Zapsal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3884EEBB" w14:textId="77777777" w:rsidR="00AD16B0" w:rsidRDefault="0008484A">
            <w:pPr>
              <w:spacing w:after="0"/>
            </w:pPr>
            <w:r>
              <w:t>Tomáš Mikeš</w:t>
            </w:r>
          </w:p>
        </w:tc>
      </w:tr>
      <w:tr w:rsidR="00AD16B0" w14:paraId="73E381C1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1EF06D17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Další schůzka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0895BF96" w14:textId="77777777" w:rsidR="00AD16B0" w:rsidRDefault="0008484A">
            <w:pPr>
              <w:spacing w:after="0"/>
            </w:pPr>
            <w:r>
              <w:t>25. 10. 2026, 10:00</w:t>
            </w:r>
          </w:p>
        </w:tc>
      </w:tr>
    </w:tbl>
    <w:p w14:paraId="79F5C604" w14:textId="77777777" w:rsidR="00AD16B0" w:rsidRDefault="0008484A">
      <w:pPr>
        <w:pStyle w:val="Nadpis2"/>
      </w:pPr>
      <w:r>
        <w:t>Program</w:t>
      </w:r>
    </w:p>
    <w:p w14:paraId="64BA7FDC" w14:textId="77777777" w:rsidR="00AD16B0" w:rsidRDefault="0008484A">
      <w:pPr>
        <w:pStyle w:val="Odstavecseseznamem"/>
        <w:numPr>
          <w:ilvl w:val="0"/>
          <w:numId w:val="2"/>
        </w:numPr>
      </w:pPr>
      <w:r>
        <w:t>Stav integrace skladu</w:t>
      </w:r>
    </w:p>
    <w:p w14:paraId="61C8173A" w14:textId="77777777" w:rsidR="00AD16B0" w:rsidRDefault="0008484A">
      <w:pPr>
        <w:pStyle w:val="Odstavecseseznamem"/>
        <w:numPr>
          <w:ilvl w:val="0"/>
          <w:numId w:val="2"/>
        </w:numPr>
      </w:pPr>
      <w:r>
        <w:t>Termín nasazení</w:t>
      </w:r>
    </w:p>
    <w:p w14:paraId="542FF305" w14:textId="77777777" w:rsidR="00AD16B0" w:rsidRDefault="0008484A">
      <w:pPr>
        <w:pStyle w:val="Odstavecseseznamem"/>
        <w:numPr>
          <w:ilvl w:val="0"/>
          <w:numId w:val="2"/>
        </w:numPr>
      </w:pPr>
      <w:r>
        <w:t>Různé</w:t>
      </w:r>
    </w:p>
    <w:p w14:paraId="4E8AF6AF" w14:textId="77777777" w:rsidR="00AD16B0" w:rsidRDefault="0008484A">
      <w:pPr>
        <w:pStyle w:val="Nadpis2"/>
      </w:pPr>
      <w:r>
        <w:t>Projednáno</w:t>
      </w:r>
    </w:p>
    <w:p w14:paraId="442678AE" w14:textId="77777777" w:rsidR="00AD16B0" w:rsidRDefault="0008484A">
      <w:pPr>
        <w:pStyle w:val="Nadpis3"/>
      </w:pPr>
      <w:r>
        <w:t>1 · Stav integrace skladu</w:t>
      </w:r>
    </w:p>
    <w:p w14:paraId="12F094A3" w14:textId="77777777" w:rsidR="00AD16B0" w:rsidRDefault="0008484A">
      <w:r>
        <w:t>Shrnutí diskuse k bodu: fakta, čísla, kdo co řekl jen tam, kde je to podstatné.</w:t>
      </w:r>
    </w:p>
    <w:p w14:paraId="3282FA7F" w14:textId="77777777" w:rsidR="00AD16B0" w:rsidRDefault="0008484A">
      <w:pPr>
        <w:pStyle w:val="Nadpis3"/>
      </w:pPr>
      <w:r>
        <w:t>2 · Termín nasazení</w:t>
      </w:r>
    </w:p>
    <w:p w14:paraId="65D0A656" w14:textId="77777777" w:rsidR="00AD16B0" w:rsidRDefault="0008484A">
      <w:r>
        <w:t>Shrnutí diskuse k bodu.</w:t>
      </w:r>
    </w:p>
    <w:p w14:paraId="108A2708" w14:textId="77777777" w:rsidR="00AD16B0" w:rsidRDefault="0008484A">
      <w:pPr>
        <w:pStyle w:val="Nadpis2"/>
      </w:pPr>
      <w:r>
        <w:t>Rozhodnutí</w:t>
      </w:r>
    </w:p>
    <w:p w14:paraId="1F082611" w14:textId="77777777" w:rsidR="00AD16B0" w:rsidRDefault="0008484A">
      <w:pPr>
        <w:pStyle w:val="Odstavecseseznamem"/>
        <w:numPr>
          <w:ilvl w:val="0"/>
          <w:numId w:val="3"/>
        </w:numPr>
      </w:pPr>
      <w:r>
        <w:t>Nasazení proběhne 1. 11. 2026 mimo provozní dobu.</w:t>
      </w:r>
    </w:p>
    <w:p w14:paraId="16A90A95" w14:textId="77777777" w:rsidR="00AD16B0" w:rsidRDefault="0008484A">
      <w:pPr>
        <w:pStyle w:val="Odstavecseseznamem"/>
        <w:numPr>
          <w:ilvl w:val="0"/>
          <w:numId w:val="3"/>
        </w:numPr>
      </w:pPr>
      <w:r>
        <w:t>Testovací prostředí skladu zajistí klient do 22. 10. 2026.</w:t>
      </w:r>
    </w:p>
    <w:p w14:paraId="6E07B6A4" w14:textId="77777777" w:rsidR="00AD16B0" w:rsidRDefault="0008484A">
      <w:pPr>
        <w:pStyle w:val="Nadpis2"/>
      </w:pPr>
      <w:r>
        <w:t>Úkoly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538"/>
        <w:gridCol w:w="1700"/>
        <w:gridCol w:w="1400"/>
        <w:gridCol w:w="1500"/>
      </w:tblGrid>
      <w:tr w:rsidR="00AD16B0" w14:paraId="6E022341" w14:textId="77777777">
        <w:trPr>
          <w:tblHeader/>
        </w:trPr>
        <w:tc>
          <w:tcPr>
            <w:tcW w:w="5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8F69A7A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#</w:t>
            </w:r>
          </w:p>
        </w:tc>
        <w:tc>
          <w:tcPr>
            <w:tcW w:w="45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7911F8C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Úkol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7426E9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Kdo</w:t>
            </w:r>
          </w:p>
        </w:tc>
        <w:tc>
          <w:tcPr>
            <w:tcW w:w="1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4058573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Termín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2DD4739" w14:textId="77777777" w:rsidR="00AD16B0" w:rsidRDefault="0008484A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Stav</w:t>
            </w:r>
          </w:p>
        </w:tc>
      </w:tr>
      <w:tr w:rsidR="00AD16B0" w14:paraId="285E0254" w14:textId="77777777">
        <w:tc>
          <w:tcPr>
            <w:tcW w:w="5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30F74BD" w14:textId="77777777" w:rsidR="00AD16B0" w:rsidRDefault="0008484A">
            <w:pPr>
              <w:spacing w:after="0"/>
            </w:pPr>
            <w:r>
              <w:t>1</w:t>
            </w:r>
          </w:p>
        </w:tc>
        <w:tc>
          <w:tcPr>
            <w:tcW w:w="45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2FE67E0" w14:textId="77777777" w:rsidR="00AD16B0" w:rsidRDefault="0008484A">
            <w:pPr>
              <w:spacing w:after="0"/>
            </w:pPr>
            <w:r>
              <w:t>Zpřístupnit testovací prostředí skladu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4E3E7D2" w14:textId="77777777" w:rsidR="00AD16B0" w:rsidRDefault="0008484A">
            <w:pPr>
              <w:spacing w:after="0"/>
            </w:pPr>
            <w:r>
              <w:t>J. Novák</w:t>
            </w:r>
          </w:p>
        </w:tc>
        <w:tc>
          <w:tcPr>
            <w:tcW w:w="1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6414F43" w14:textId="77777777" w:rsidR="00AD16B0" w:rsidRDefault="0008484A">
            <w:pPr>
              <w:spacing w:after="0"/>
            </w:pPr>
            <w:r>
              <w:t>22. 10.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28A8D5D" w14:textId="77777777" w:rsidR="00AD16B0" w:rsidRDefault="0008484A">
            <w:pPr>
              <w:spacing w:after="0"/>
            </w:pPr>
            <w:r>
              <w:t>otevřený</w:t>
            </w:r>
          </w:p>
        </w:tc>
      </w:tr>
      <w:tr w:rsidR="00AD16B0" w14:paraId="6FF04966" w14:textId="77777777">
        <w:tc>
          <w:tcPr>
            <w:tcW w:w="5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98C0651" w14:textId="77777777" w:rsidR="00AD16B0" w:rsidRDefault="0008484A">
            <w:pPr>
              <w:spacing w:after="0"/>
            </w:pPr>
            <w:r>
              <w:t>2</w:t>
            </w:r>
          </w:p>
        </w:tc>
        <w:tc>
          <w:tcPr>
            <w:tcW w:w="45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BDB14F0" w14:textId="77777777" w:rsidR="00AD16B0" w:rsidRDefault="0008484A">
            <w:pPr>
              <w:spacing w:after="0"/>
            </w:pPr>
            <w:r>
              <w:t>Připravit plán přepnutí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EBF07EA" w14:textId="77777777" w:rsidR="00AD16B0" w:rsidRDefault="0008484A">
            <w:pPr>
              <w:spacing w:after="0"/>
            </w:pPr>
            <w:r>
              <w:t>T. Mikeš</w:t>
            </w:r>
          </w:p>
        </w:tc>
        <w:tc>
          <w:tcPr>
            <w:tcW w:w="1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19F75D8" w14:textId="77777777" w:rsidR="00AD16B0" w:rsidRDefault="0008484A">
            <w:pPr>
              <w:spacing w:after="0"/>
            </w:pPr>
            <w:r>
              <w:t>25. 10.</w:t>
            </w:r>
          </w:p>
        </w:tc>
        <w:tc>
          <w:tcPr>
            <w:tcW w:w="15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D78D782" w14:textId="77777777" w:rsidR="00AD16B0" w:rsidRDefault="0008484A">
            <w:pPr>
              <w:spacing w:after="0"/>
            </w:pPr>
            <w:r>
              <w:t>otevřený</w:t>
            </w:r>
          </w:p>
        </w:tc>
      </w:tr>
    </w:tbl>
    <w:p w14:paraId="703CD094" w14:textId="77777777" w:rsidR="0008484A" w:rsidRDefault="0008484A"/>
    <w:sectPr w:rsidR="0008484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418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29190" w14:textId="77777777" w:rsidR="0008484A" w:rsidRDefault="0008484A">
      <w:pPr>
        <w:spacing w:after="0" w:line="240" w:lineRule="auto"/>
      </w:pPr>
      <w:r>
        <w:separator/>
      </w:r>
    </w:p>
  </w:endnote>
  <w:endnote w:type="continuationSeparator" w:id="0">
    <w:p w14:paraId="753E9CFE" w14:textId="77777777" w:rsidR="0008484A" w:rsidRDefault="00084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etBrains Mono">
    <w:panose1 w:val="02000009000000000000"/>
    <w:charset w:val="EE"/>
    <w:family w:val="modern"/>
    <w:pitch w:val="fixed"/>
    <w:sig w:usb0="A00402FF" w:usb1="1200F9FB" w:usb2="0200003C" w:usb3="00000000" w:csb0="0000019F" w:csb1="00000000"/>
    <w:embedRegular r:id="rId1" w:fontKey="{D0DFC44C-BC24-4974-9543-497CD93DF40D}"/>
  </w:font>
  <w:font w:name="Plus Jakarta Sans">
    <w:panose1 w:val="00000000000000000000"/>
    <w:charset w:val="EE"/>
    <w:family w:val="auto"/>
    <w:pitch w:val="variable"/>
    <w:sig w:usb0="A10000FF" w:usb1="4000607B" w:usb2="00000000" w:usb3="00000000" w:csb0="00000193" w:csb1="00000000"/>
    <w:embedRegular r:id="rId2" w:fontKey="{97F5D1B8-753D-4F5D-B49C-366E5F39D63B}"/>
    <w:embedBold r:id="rId3" w:fontKey="{4D04F171-87AA-4237-80E6-F9AF60A9F07F}"/>
    <w:embedItalic r:id="rId4" w:fontKey="{CE86DC6A-B13A-4589-8FBF-EBCB5FCCA50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5834B" w14:textId="77777777" w:rsidR="00AD16B0" w:rsidRDefault="0008484A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5E7190">
      <w:rPr>
        <w:rFonts w:ascii="JetBrains Mono" w:eastAsia="JetBrains Mono" w:hAnsi="JetBrains Mono" w:cs="JetBrains Mono"/>
        <w:noProof/>
        <w:color w:val="6F7686"/>
        <w:sz w:val="15"/>
        <w:szCs w:val="15"/>
      </w:rPr>
      <w:t>1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5E7190">
      <w:rPr>
        <w:rFonts w:ascii="JetBrains Mono" w:eastAsia="JetBrains Mono" w:hAnsi="JetBrains Mono" w:cs="JetBrains Mono"/>
        <w:noProof/>
        <w:color w:val="6F7686"/>
        <w:sz w:val="15"/>
        <w:szCs w:val="15"/>
      </w:rPr>
      <w:t>1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43C0A" w14:textId="77777777" w:rsidR="00AD16B0" w:rsidRDefault="0008484A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E612F" w14:textId="77777777" w:rsidR="0008484A" w:rsidRDefault="0008484A">
      <w:pPr>
        <w:spacing w:after="0" w:line="240" w:lineRule="auto"/>
      </w:pPr>
      <w:r>
        <w:separator/>
      </w:r>
    </w:p>
  </w:footnote>
  <w:footnote w:type="continuationSeparator" w:id="0">
    <w:p w14:paraId="7D4EF670" w14:textId="77777777" w:rsidR="0008484A" w:rsidRDefault="00084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8CFD8" w14:textId="77777777" w:rsidR="00AD16B0" w:rsidRDefault="0008484A">
    <w:pPr>
      <w:spacing w:after="0"/>
    </w:pPr>
    <w:r>
      <w:rPr>
        <w:noProof/>
      </w:rPr>
      <w:drawing>
        <wp:inline distT="0" distB="0" distL="0" distR="0" wp14:anchorId="05785AB5" wp14:editId="753C7AE3">
          <wp:extent cx="1333500" cy="276225"/>
          <wp:effectExtent l="0" t="0" r="0" b="0"/>
          <wp:docPr id="9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74B7" w14:textId="77777777" w:rsidR="00AD16B0" w:rsidRDefault="0008484A">
    <w:pPr>
      <w:spacing w:after="0"/>
    </w:pPr>
    <w:r>
      <w:rPr>
        <w:noProof/>
      </w:rPr>
      <w:drawing>
        <wp:inline distT="0" distB="0" distL="0" distR="0" wp14:anchorId="2C434BF4" wp14:editId="2CC5A24A">
          <wp:extent cx="1333500" cy="276225"/>
          <wp:effectExtent l="0" t="0" r="0" b="0"/>
          <wp:docPr id="10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D33BD"/>
    <w:multiLevelType w:val="hybridMultilevel"/>
    <w:tmpl w:val="0A746A36"/>
    <w:lvl w:ilvl="0" w:tplc="1E645A28" w:tentative="1">
      <w:start w:val="1"/>
      <w:numFmt w:val="bullet"/>
      <w:lvlText w:val="●"/>
      <w:lvlJc w:val="left"/>
      <w:pPr>
        <w:ind w:left="720" w:hanging="360"/>
      </w:pPr>
    </w:lvl>
    <w:lvl w:ilvl="1" w:tplc="3BE63174" w:tentative="1">
      <w:start w:val="1"/>
      <w:numFmt w:val="bullet"/>
      <w:lvlText w:val="○"/>
      <w:lvlJc w:val="left"/>
      <w:pPr>
        <w:ind w:left="1440" w:hanging="360"/>
      </w:pPr>
    </w:lvl>
    <w:lvl w:ilvl="2" w:tplc="BC1628FA" w:tentative="1">
      <w:start w:val="1"/>
      <w:numFmt w:val="bullet"/>
      <w:lvlText w:val="■"/>
      <w:lvlJc w:val="left"/>
      <w:pPr>
        <w:ind w:left="2160" w:hanging="360"/>
      </w:pPr>
    </w:lvl>
    <w:lvl w:ilvl="3" w:tplc="6720AE50" w:tentative="1">
      <w:start w:val="1"/>
      <w:numFmt w:val="bullet"/>
      <w:lvlText w:val="●"/>
      <w:lvlJc w:val="left"/>
      <w:pPr>
        <w:ind w:left="2880" w:hanging="360"/>
      </w:pPr>
    </w:lvl>
    <w:lvl w:ilvl="4" w:tplc="AD8EA0FE" w:tentative="1">
      <w:start w:val="1"/>
      <w:numFmt w:val="bullet"/>
      <w:lvlText w:val="○"/>
      <w:lvlJc w:val="left"/>
      <w:pPr>
        <w:ind w:left="3600" w:hanging="360"/>
      </w:pPr>
    </w:lvl>
    <w:lvl w:ilvl="5" w:tplc="CC440962" w:tentative="1">
      <w:start w:val="1"/>
      <w:numFmt w:val="bullet"/>
      <w:lvlText w:val="■"/>
      <w:lvlJc w:val="left"/>
      <w:pPr>
        <w:ind w:left="4320" w:hanging="360"/>
      </w:pPr>
    </w:lvl>
    <w:lvl w:ilvl="6" w:tplc="5CEAE220" w:tentative="1">
      <w:start w:val="1"/>
      <w:numFmt w:val="bullet"/>
      <w:lvlText w:val="●"/>
      <w:lvlJc w:val="left"/>
      <w:pPr>
        <w:ind w:left="5040" w:hanging="360"/>
      </w:pPr>
    </w:lvl>
    <w:lvl w:ilvl="7" w:tplc="A85C6A0E" w:tentative="1">
      <w:start w:val="1"/>
      <w:numFmt w:val="bullet"/>
      <w:lvlText w:val="●"/>
      <w:lvlJc w:val="left"/>
      <w:pPr>
        <w:ind w:left="5760" w:hanging="360"/>
      </w:pPr>
    </w:lvl>
    <w:lvl w:ilvl="8" w:tplc="0B1A454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1D55B2E"/>
    <w:multiLevelType w:val="hybridMultilevel"/>
    <w:tmpl w:val="7B388AA6"/>
    <w:lvl w:ilvl="0" w:tplc="6AFA6DB2">
      <w:start w:val="1"/>
      <w:numFmt w:val="bullet"/>
      <w:lvlText w:val="■"/>
      <w:lvlJc w:val="left"/>
      <w:pPr>
        <w:ind w:left="340" w:hanging="260"/>
      </w:pPr>
      <w:rPr>
        <w:color w:val="FE6019"/>
        <w:sz w:val="14"/>
        <w:szCs w:val="14"/>
      </w:rPr>
    </w:lvl>
    <w:lvl w:ilvl="1" w:tplc="C542EB4C" w:tentative="1">
      <w:start w:val="1"/>
      <w:numFmt w:val="bullet"/>
      <w:lvlText w:val="–"/>
      <w:lvlJc w:val="left"/>
      <w:pPr>
        <w:ind w:left="680" w:hanging="260"/>
      </w:pPr>
      <w:rPr>
        <w:color w:val="5B6270"/>
      </w:rPr>
    </w:lvl>
    <w:lvl w:ilvl="2" w:tplc="73DA0162" w:tentative="1">
      <w:start w:val="1"/>
      <w:numFmt w:val="bullet"/>
      <w:lvlText w:val="–"/>
      <w:lvlJc w:val="left"/>
      <w:pPr>
        <w:ind w:left="1020" w:hanging="260"/>
      </w:pPr>
      <w:rPr>
        <w:color w:val="5B6270"/>
      </w:rPr>
    </w:lvl>
    <w:lvl w:ilvl="3" w:tplc="4A16847A">
      <w:numFmt w:val="decimal"/>
      <w:lvlText w:val=""/>
      <w:lvlJc w:val="left"/>
    </w:lvl>
    <w:lvl w:ilvl="4" w:tplc="BAD28F4A">
      <w:numFmt w:val="decimal"/>
      <w:lvlText w:val=""/>
      <w:lvlJc w:val="left"/>
    </w:lvl>
    <w:lvl w:ilvl="5" w:tplc="9E164B62">
      <w:numFmt w:val="decimal"/>
      <w:lvlText w:val=""/>
      <w:lvlJc w:val="left"/>
    </w:lvl>
    <w:lvl w:ilvl="6" w:tplc="4C442348">
      <w:numFmt w:val="decimal"/>
      <w:lvlText w:val=""/>
      <w:lvlJc w:val="left"/>
    </w:lvl>
    <w:lvl w:ilvl="7" w:tplc="FF84F942">
      <w:numFmt w:val="decimal"/>
      <w:lvlText w:val=""/>
      <w:lvlJc w:val="left"/>
    </w:lvl>
    <w:lvl w:ilvl="8" w:tplc="E724D466">
      <w:numFmt w:val="decimal"/>
      <w:lvlText w:val=""/>
      <w:lvlJc w:val="left"/>
    </w:lvl>
  </w:abstractNum>
  <w:abstractNum w:abstractNumId="2" w15:restartNumberingAfterBreak="0">
    <w:nsid w:val="5927660C"/>
    <w:multiLevelType w:val="hybridMultilevel"/>
    <w:tmpl w:val="5F16257A"/>
    <w:lvl w:ilvl="0" w:tplc="3252E210">
      <w:start w:val="1"/>
      <w:numFmt w:val="decimal"/>
      <w:lvlText w:val="%1."/>
      <w:lvlJc w:val="left"/>
      <w:pPr>
        <w:ind w:left="400" w:hanging="400"/>
      </w:pPr>
      <w:rPr>
        <w:rFonts w:ascii="JetBrains Mono" w:eastAsia="JetBrains Mono" w:hAnsi="JetBrains Mono" w:cs="JetBrains Mono"/>
        <w:color w:val="FE6019"/>
      </w:rPr>
    </w:lvl>
    <w:lvl w:ilvl="1" w:tplc="34980648" w:tentative="1">
      <w:start w:val="1"/>
      <w:numFmt w:val="lowerLetter"/>
      <w:lvlText w:val="%2)"/>
      <w:lvlJc w:val="left"/>
      <w:pPr>
        <w:ind w:left="760" w:hanging="400"/>
      </w:pPr>
      <w:rPr>
        <w:rFonts w:ascii="JetBrains Mono" w:eastAsia="JetBrains Mono" w:hAnsi="JetBrains Mono" w:cs="JetBrains Mono"/>
        <w:color w:val="FE6019"/>
      </w:rPr>
    </w:lvl>
    <w:lvl w:ilvl="2" w:tplc="55F6571C">
      <w:numFmt w:val="decimal"/>
      <w:lvlText w:val=""/>
      <w:lvlJc w:val="left"/>
    </w:lvl>
    <w:lvl w:ilvl="3" w:tplc="3DA0A3E2">
      <w:numFmt w:val="decimal"/>
      <w:lvlText w:val=""/>
      <w:lvlJc w:val="left"/>
    </w:lvl>
    <w:lvl w:ilvl="4" w:tplc="82C64C18">
      <w:numFmt w:val="decimal"/>
      <w:lvlText w:val=""/>
      <w:lvlJc w:val="left"/>
    </w:lvl>
    <w:lvl w:ilvl="5" w:tplc="933E34C0">
      <w:numFmt w:val="decimal"/>
      <w:lvlText w:val=""/>
      <w:lvlJc w:val="left"/>
    </w:lvl>
    <w:lvl w:ilvl="6" w:tplc="F904AFA4">
      <w:numFmt w:val="decimal"/>
      <w:lvlText w:val=""/>
      <w:lvlJc w:val="left"/>
    </w:lvl>
    <w:lvl w:ilvl="7" w:tplc="BE54382E">
      <w:numFmt w:val="decimal"/>
      <w:lvlText w:val=""/>
      <w:lvlJc w:val="left"/>
    </w:lvl>
    <w:lvl w:ilvl="8" w:tplc="C82A931E">
      <w:numFmt w:val="decimal"/>
      <w:lvlText w:val=""/>
      <w:lvlJc w:val="left"/>
    </w:lvl>
  </w:abstractNum>
  <w:num w:numId="1" w16cid:durableId="923294322">
    <w:abstractNumId w:val="0"/>
    <w:lvlOverride w:ilvl="0">
      <w:startOverride w:val="1"/>
    </w:lvlOverride>
  </w:num>
  <w:num w:numId="2" w16cid:durableId="361636942">
    <w:abstractNumId w:val="2"/>
    <w:lvlOverride w:ilvl="0">
      <w:startOverride w:val="1"/>
    </w:lvlOverride>
    <w:lvlOverride w:ilvl="1">
      <w:startOverride w:val="1"/>
    </w:lvlOverride>
  </w:num>
  <w:num w:numId="3" w16cid:durableId="7427210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6B0"/>
    <w:rsid w:val="0008484A"/>
    <w:rsid w:val="005E7190"/>
    <w:rsid w:val="00AD16B0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365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lus Jakarta Sans" w:eastAsia="Plus Jakarta Sans" w:hAnsi="Plus Jakarta Sans" w:cs="Plus Jakarta Sans"/>
        <w:color w:val="111418"/>
        <w:lang w:val="cs-CZ" w:eastAsia="cs-CZ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spacing w:before="240" w:after="160" w:line="260" w:lineRule="auto"/>
      <w:outlineLvl w:val="0"/>
    </w:pPr>
    <w:rPr>
      <w:b/>
      <w:bCs/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280" w:after="100" w:line="260" w:lineRule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spacing w:before="200" w:after="80"/>
      <w:outlineLvl w:val="2"/>
    </w:pPr>
    <w:rPr>
      <w:b/>
      <w:bCs/>
      <w:color w:val="5B6270"/>
      <w:sz w:val="22"/>
      <w:szCs w:val="22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spacing w:after="160" w:line="240" w:lineRule="auto"/>
    </w:pPr>
    <w:rPr>
      <w:b/>
      <w:bCs/>
      <w:sz w:val="60"/>
      <w:szCs w:val="60"/>
    </w:rPr>
  </w:style>
  <w:style w:type="paragraph" w:customStyle="1" w:styleId="Siln1">
    <w:name w:val="Silné1"/>
    <w:basedOn w:val="Normln"/>
    <w:next w:val="Normln"/>
    <w:qFormat/>
    <w:rPr>
      <w:b/>
      <w:bCs/>
    </w:rPr>
  </w:style>
  <w:style w:type="paragraph" w:styleId="Odstavecseseznamem">
    <w:name w:val="List Paragraph"/>
    <w:basedOn w:val="Normln"/>
    <w:qFormat/>
  </w:style>
  <w:style w:type="character" w:styleId="Hypertextovodkaz">
    <w:name w:val="Hyperlink"/>
    <w:uiPriority w:val="99"/>
    <w:unhideWhenUsed/>
    <w:rPr>
      <w:color w:val="FE6019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spacing w:after="360"/>
    </w:pPr>
    <w:rPr>
      <w:color w:val="5B6270"/>
      <w:sz w:val="26"/>
      <w:szCs w:val="26"/>
    </w:rPr>
  </w:style>
  <w:style w:type="paragraph" w:customStyle="1" w:styleId="ttekeyebrow">
    <w:name w:val="Štítek (eyebrow)"/>
    <w:basedOn w:val="Normln"/>
    <w:next w:val="Normln"/>
    <w:qFormat/>
    <w:pPr>
      <w:keepNext/>
      <w:spacing w:before="480" w:after="40"/>
    </w:pPr>
    <w:rPr>
      <w:rFonts w:ascii="JetBrains Mono" w:eastAsia="JetBrains Mono" w:hAnsi="JetBrains Mono" w:cs="JetBrains Mono"/>
      <w:caps/>
      <w:color w:val="FE6019"/>
      <w:spacing w:val="30"/>
      <w:sz w:val="17"/>
      <w:szCs w:val="17"/>
    </w:rPr>
  </w:style>
  <w:style w:type="paragraph" w:customStyle="1" w:styleId="vodnodstavec">
    <w:name w:val="Úvodní odstavec"/>
    <w:basedOn w:val="Normln"/>
    <w:next w:val="Normln"/>
    <w:qFormat/>
    <w:pPr>
      <w:spacing w:after="200" w:line="320" w:lineRule="auto"/>
    </w:pPr>
    <w:rPr>
      <w:sz w:val="24"/>
      <w:szCs w:val="24"/>
    </w:rPr>
  </w:style>
  <w:style w:type="paragraph" w:styleId="Citt">
    <w:name w:val="Quote"/>
    <w:basedOn w:val="Normln"/>
    <w:next w:val="Normln"/>
    <w:qFormat/>
    <w:pPr>
      <w:pBdr>
        <w:left w:val="single" w:sz="18" w:space="12" w:color="FE6019"/>
      </w:pBdr>
      <w:spacing w:before="200" w:after="200"/>
      <w:ind w:left="340"/>
    </w:pPr>
    <w:rPr>
      <w:b/>
      <w:bCs/>
      <w:sz w:val="24"/>
      <w:szCs w:val="24"/>
    </w:rPr>
  </w:style>
  <w:style w:type="paragraph" w:styleId="Titulek">
    <w:name w:val="caption"/>
    <w:basedOn w:val="Normln"/>
    <w:next w:val="Normln"/>
    <w:qFormat/>
    <w:pPr>
      <w:spacing w:before="60" w:after="200"/>
    </w:pPr>
    <w:rPr>
      <w:rFonts w:ascii="JetBrains Mono" w:eastAsia="JetBrains Mono" w:hAnsi="JetBrains Mono" w:cs="JetBrains Mono"/>
      <w:color w:val="6F7686"/>
      <w:sz w:val="16"/>
      <w:szCs w:val="16"/>
    </w:rPr>
  </w:style>
  <w:style w:type="paragraph" w:customStyle="1" w:styleId="Kd">
    <w:name w:val="Kód"/>
    <w:basedOn w:val="Normln"/>
    <w:qFormat/>
    <w:pPr>
      <w:shd w:val="clear" w:color="auto" w:fill="F2F3F5"/>
      <w:spacing w:after="0" w:line="260" w:lineRule="auto"/>
    </w:pPr>
    <w:rPr>
      <w:rFonts w:ascii="JetBrains Mono" w:eastAsia="JetBrains Mono" w:hAnsi="JetBrains Mono" w:cs="JetBrains Mono"/>
      <w:sz w:val="18"/>
      <w:szCs w:val="18"/>
    </w:rPr>
  </w:style>
  <w:style w:type="paragraph" w:customStyle="1" w:styleId="Drobntext">
    <w:name w:val="Drobný text"/>
    <w:basedOn w:val="Normln"/>
    <w:qFormat/>
    <w:pPr>
      <w:spacing w:after="60" w:line="260" w:lineRule="auto"/>
    </w:pPr>
    <w:rPr>
      <w:color w:val="5B6270"/>
      <w:sz w:val="16"/>
      <w:szCs w:val="16"/>
    </w:rPr>
  </w:style>
  <w:style w:type="character" w:customStyle="1" w:styleId="Zvraznnoranov">
    <w:name w:val="Zvýraznění oranžově"/>
    <w:uiPriority w:val="99"/>
    <w:unhideWhenUsed/>
    <w:qFormat/>
    <w:rPr>
      <w:color w:val="FE6019"/>
    </w:rPr>
  </w:style>
  <w:style w:type="character" w:customStyle="1" w:styleId="Mono">
    <w:name w:val="Mono"/>
    <w:uiPriority w:val="99"/>
    <w:unhideWhenUsed/>
    <w:qFormat/>
    <w:rPr>
      <w:rFonts w:ascii="JetBrains Mono" w:eastAsia="JetBrains Mono" w:hAnsi="JetBrains Mono" w:cs="JetBrains Mon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odeDock">
  <a:themeElements>
    <a:clrScheme name="CodeDock">
      <a:dk1>
        <a:srgbClr val="0A0A0A"/>
      </a:dk1>
      <a:lt1>
        <a:srgbClr val="FFFFFF"/>
      </a:lt1>
      <a:dk2>
        <a:srgbClr val="15171C"/>
      </a:dk2>
      <a:lt2>
        <a:srgbClr val="F2F3F5"/>
      </a:lt2>
      <a:accent1>
        <a:srgbClr val="FE6019"/>
      </a:accent1>
      <a:accent2>
        <a:srgbClr val="666666"/>
      </a:accent2>
      <a:accent3>
        <a:srgbClr val="FFB08A"/>
      </a:accent3>
      <a:accent4>
        <a:srgbClr val="A2A7B3"/>
      </a:accent4>
      <a:accent5>
        <a:srgbClr val="343844"/>
      </a:accent5>
      <a:accent6>
        <a:srgbClr val="4ADE80"/>
      </a:accent6>
      <a:hlink>
        <a:srgbClr val="FE6019"/>
      </a:hlink>
      <a:folHlink>
        <a:srgbClr val="666666"/>
      </a:folHlink>
    </a:clrScheme>
    <a:fontScheme name="CodeDock">
      <a:majorFont>
        <a:latin typeface="Plus Jakarta Sans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Plus Jakarta Sans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600</Characters>
  <Application>Microsoft Office Word</Application>
  <DocSecurity>0</DocSecurity>
  <Lines>5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CodeDock – zápis z jednání</dc:title>
  <dc:creator>CodeDock s.r.o.</dc:creator>
  <cp:lastModifiedBy>Tomáš Mikeš</cp:lastModifiedBy>
  <cp:revision>2</cp:revision>
  <dcterms:created xsi:type="dcterms:W3CDTF">2026-10-18T18:43:00Z</dcterms:created>
  <dcterms:modified xsi:type="dcterms:W3CDTF">2026-10-18T18:43:00Z</dcterms:modified>
</cp:coreProperties>
</file>